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94" w:rsidRDefault="00C65494" w:rsidP="00C65494">
      <w:pPr>
        <w:pStyle w:val="a3"/>
        <w:widowControl/>
        <w:jc w:val="center"/>
        <w:rPr>
          <w:b/>
        </w:rPr>
      </w:pPr>
      <w:r>
        <w:rPr>
          <w:b/>
        </w:rPr>
        <w:t>УЧАСТКОВЫЙ ПРИНЦИП СОЦИАЛЬНОГО ОБСЛУЖИВАНИЯ</w:t>
      </w:r>
    </w:p>
    <w:p w:rsidR="00C65494" w:rsidRDefault="00C65494" w:rsidP="00C65494">
      <w:pPr>
        <w:pStyle w:val="a3"/>
        <w:widowControl/>
        <w:jc w:val="center"/>
        <w:rPr>
          <w:b/>
        </w:rPr>
      </w:pPr>
      <w:bookmarkStart w:id="0" w:name="_GoBack"/>
      <w:bookmarkEnd w:id="0"/>
    </w:p>
    <w:p w:rsidR="00C65494" w:rsidRDefault="00C65494" w:rsidP="00C65494">
      <w:pPr>
        <w:pStyle w:val="a3"/>
        <w:widowControl/>
        <w:jc w:val="both"/>
        <w:rPr>
          <w:color w:val="000000"/>
        </w:rPr>
      </w:pPr>
      <w:r>
        <w:rPr>
          <w:color w:val="333333"/>
        </w:rPr>
        <w:tab/>
      </w:r>
      <w:r>
        <w:rPr>
          <w:color w:val="000000"/>
        </w:rPr>
        <w:t>Участковая служба создается на базе Центра социального обслуживания населения с закреплением участкового специалиста по социальной работе за определенным участком с численностью от 1,5 до 5 тысяч проживающих граждан. Предназначена для организации социального обслуживания граждан и семей, нуждающихся в социальных услугах.</w:t>
      </w:r>
    </w:p>
    <w:p w:rsidR="00C65494" w:rsidRDefault="00C65494" w:rsidP="00C65494">
      <w:pPr>
        <w:pStyle w:val="a3"/>
        <w:widowControl/>
        <w:jc w:val="both"/>
        <w:rPr>
          <w:color w:val="000000"/>
        </w:rPr>
      </w:pPr>
      <w:r>
        <w:rPr>
          <w:color w:val="000000"/>
        </w:rPr>
        <w:tab/>
        <w:t>Задачи участковой социальной службы:</w:t>
      </w:r>
    </w:p>
    <w:p w:rsidR="00C65494" w:rsidRDefault="00C65494" w:rsidP="00C65494">
      <w:pPr>
        <w:pStyle w:val="a3"/>
        <w:widowControl/>
        <w:numPr>
          <w:ilvl w:val="0"/>
          <w:numId w:val="1"/>
        </w:numPr>
        <w:tabs>
          <w:tab w:val="num" w:pos="720"/>
        </w:tabs>
        <w:ind w:left="720"/>
        <w:jc w:val="both"/>
      </w:pPr>
      <w:r>
        <w:rPr>
          <w:color w:val="000000"/>
        </w:rPr>
        <w:t>Реализация полномочий учреждения социального обслуживания по оказанию гражданам, проживающим в отделенных труднодоступных населенных пунктах, социальной помощи и поддержки;</w:t>
      </w:r>
    </w:p>
    <w:p w:rsidR="00C65494" w:rsidRDefault="00C65494" w:rsidP="00C65494">
      <w:pPr>
        <w:pStyle w:val="a3"/>
        <w:widowControl/>
        <w:numPr>
          <w:ilvl w:val="0"/>
          <w:numId w:val="1"/>
        </w:numPr>
        <w:tabs>
          <w:tab w:val="num" w:pos="720"/>
        </w:tabs>
        <w:ind w:left="720"/>
        <w:jc w:val="both"/>
      </w:pPr>
      <w:r>
        <w:t>Раннее выявление граждан, нуждающихся в социальной помощи и оказания им адресной помощи;</w:t>
      </w:r>
    </w:p>
    <w:p w:rsidR="00C65494" w:rsidRDefault="00C65494" w:rsidP="00C65494">
      <w:pPr>
        <w:pStyle w:val="a3"/>
        <w:widowControl/>
        <w:numPr>
          <w:ilvl w:val="0"/>
          <w:numId w:val="1"/>
        </w:numPr>
        <w:tabs>
          <w:tab w:val="num" w:pos="720"/>
        </w:tabs>
        <w:ind w:left="720"/>
        <w:jc w:val="both"/>
      </w:pPr>
      <w:r>
        <w:t>Обследование и составление актов социально-бытовых условий граждан, проживающих на территории Участка;</w:t>
      </w:r>
    </w:p>
    <w:p w:rsidR="00C65494" w:rsidRDefault="00C65494" w:rsidP="00C65494">
      <w:pPr>
        <w:pStyle w:val="a3"/>
        <w:widowControl/>
        <w:numPr>
          <w:ilvl w:val="0"/>
          <w:numId w:val="1"/>
        </w:numPr>
        <w:tabs>
          <w:tab w:val="num" w:pos="720"/>
        </w:tabs>
        <w:ind w:left="720"/>
        <w:jc w:val="both"/>
      </w:pPr>
      <w:r>
        <w:t>Дифференцированный учет всех лиц, нуждающихся в социальной помощи, в зависимости от видов и форм помощи, а также периодичности ее предоставления;</w:t>
      </w:r>
    </w:p>
    <w:p w:rsidR="00C65494" w:rsidRDefault="00C65494" w:rsidP="00C65494">
      <w:pPr>
        <w:pStyle w:val="a3"/>
        <w:widowControl/>
        <w:numPr>
          <w:ilvl w:val="0"/>
          <w:numId w:val="1"/>
        </w:numPr>
        <w:tabs>
          <w:tab w:val="num" w:pos="720"/>
        </w:tabs>
        <w:ind w:left="720"/>
        <w:jc w:val="both"/>
      </w:pPr>
      <w:r>
        <w:t>Сбор достоверной, объективной информации о социальных проблемах населения, проживающего на закрепленной территории;</w:t>
      </w:r>
    </w:p>
    <w:p w:rsidR="00C65494" w:rsidRDefault="00C65494" w:rsidP="00C65494">
      <w:pPr>
        <w:pStyle w:val="a3"/>
        <w:widowControl/>
        <w:numPr>
          <w:ilvl w:val="0"/>
          <w:numId w:val="1"/>
        </w:numPr>
        <w:tabs>
          <w:tab w:val="num" w:pos="720"/>
        </w:tabs>
        <w:ind w:left="720"/>
        <w:jc w:val="both"/>
      </w:pPr>
      <w:r>
        <w:t>Информирование населения о правах граждан на социальные услуги, предусмотренные действующим законодательством;</w:t>
      </w:r>
    </w:p>
    <w:p w:rsidR="00C65494" w:rsidRDefault="00C65494" w:rsidP="00C65494">
      <w:pPr>
        <w:pStyle w:val="a3"/>
        <w:widowControl/>
        <w:numPr>
          <w:ilvl w:val="0"/>
          <w:numId w:val="1"/>
        </w:numPr>
        <w:tabs>
          <w:tab w:val="num" w:pos="720"/>
        </w:tabs>
        <w:ind w:left="720"/>
        <w:jc w:val="both"/>
      </w:pPr>
      <w:r>
        <w:t>Реализация мероприятий по оказанию различных форм и видов конкретной адресной помощи (оказание социально-бытовой помощи гражданам, частично утратившим возможность самообслуживания в связи с возрастом, болезнью, инвалидностью, неотложной помощи разового характера гражданам, остро нуждающимся в социальной помощи и др.);</w:t>
      </w:r>
    </w:p>
    <w:p w:rsidR="00C65494" w:rsidRDefault="00C65494" w:rsidP="00C65494">
      <w:pPr>
        <w:pStyle w:val="a3"/>
        <w:widowControl/>
        <w:numPr>
          <w:ilvl w:val="0"/>
          <w:numId w:val="1"/>
        </w:numPr>
        <w:tabs>
          <w:tab w:val="num" w:pos="720"/>
        </w:tabs>
        <w:ind w:left="720"/>
        <w:jc w:val="both"/>
      </w:pPr>
      <w:r>
        <w:t>Привлечение различных государственных и негосударственных структур и общественных организаций к решению вопросов социальной помощи нуждающимся категориям населения, проживающего на Участке, и координация их деятельности.</w:t>
      </w:r>
    </w:p>
    <w:p w:rsidR="00C65494" w:rsidRDefault="00C65494" w:rsidP="00C65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5C6" w:rsidRDefault="003E55C6"/>
    <w:sectPr w:rsidR="003E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  <w:b w:val="0"/>
        <w:i w:val="0"/>
        <w:caps w:val="0"/>
        <w:smallCaps w:val="0"/>
        <w:color w:val="333333"/>
        <w:spacing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  <w:b w:val="0"/>
        <w:i w:val="0"/>
        <w:caps w:val="0"/>
        <w:smallCaps w:val="0"/>
        <w:color w:val="333333"/>
        <w:spacing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  <w:b w:val="0"/>
        <w:i w:val="0"/>
        <w:caps w:val="0"/>
        <w:smallCaps w:val="0"/>
        <w:color w:val="333333"/>
        <w:spacing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  <w:b w:val="0"/>
        <w:i w:val="0"/>
        <w:caps w:val="0"/>
        <w:smallCaps w:val="0"/>
        <w:color w:val="333333"/>
        <w:spacing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  <w:b w:val="0"/>
        <w:i w:val="0"/>
        <w:caps w:val="0"/>
        <w:smallCaps w:val="0"/>
        <w:color w:val="333333"/>
        <w:spacing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  <w:b w:val="0"/>
        <w:i w:val="0"/>
        <w:caps w:val="0"/>
        <w:smallCaps w:val="0"/>
        <w:color w:val="333333"/>
        <w:spacing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  <w:b w:val="0"/>
        <w:i w:val="0"/>
        <w:caps w:val="0"/>
        <w:smallCaps w:val="0"/>
        <w:color w:val="333333"/>
        <w:spacing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  <w:b w:val="0"/>
        <w:i w:val="0"/>
        <w:caps w:val="0"/>
        <w:smallCaps w:val="0"/>
        <w:color w:val="333333"/>
        <w:spacing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  <w:b w:val="0"/>
        <w:i w:val="0"/>
        <w:caps w:val="0"/>
        <w:smallCaps w:val="0"/>
        <w:color w:val="333333"/>
        <w:spacing w:val="0"/>
        <w:sz w:val="24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94"/>
    <w:rsid w:val="003E55C6"/>
    <w:rsid w:val="00C6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549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C65494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549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C65494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1</cp:revision>
  <dcterms:created xsi:type="dcterms:W3CDTF">2021-03-04T11:44:00Z</dcterms:created>
  <dcterms:modified xsi:type="dcterms:W3CDTF">2021-03-04T11:44:00Z</dcterms:modified>
</cp:coreProperties>
</file>